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3B8C" w:rsidRDefault="0023568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</w:p>
    <w:p w:rsidR="00F53FDA" w:rsidRDefault="00F53FDA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Кедрова, ул. Адмирала Кузнецова, ул. Красных партизан, </w:t>
      </w:r>
    </w:p>
    <w:p w:rsidR="00692847" w:rsidRDefault="00F53FDA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</w:t>
      </w:r>
      <w:proofErr w:type="gramStart"/>
      <w:r w:rsidRPr="00F53FDA">
        <w:rPr>
          <w:rFonts w:ascii="Times New Roman" w:hAnsi="Times New Roman" w:cs="Times New Roman"/>
          <w:b/>
          <w:color w:val="000000"/>
          <w:sz w:val="28"/>
          <w:szCs w:val="28"/>
        </w:rPr>
        <w:t>Советская</w:t>
      </w:r>
      <w:proofErr w:type="gramEnd"/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ул. Кедрова, ул. Адмирала Кузнецова, ул. Красных партизан, ул. Советская площадью 2,1554 га, подлежащей комплексному развитию, полностью расположена в границах следующих зон: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на территории исторического центра города Архангельска (в Ломоносовском, Октябрьском и Соломбальском территориальных округах)";</w:t>
      </w:r>
      <w:proofErr w:type="gramEnd"/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площадью 2,1554 га, подлежащей комплексному развитию, частично расположена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в границах следующих зон:</w:t>
      </w:r>
      <w:proofErr w:type="gramEnd"/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29:22-6.1390;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6 </w:t>
      </w:r>
      <w:proofErr w:type="spell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от ТП №256 до 2БКТПБ-630/6/0,4 </w:t>
      </w:r>
      <w:proofErr w:type="spell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в г. Архангельске. Ограничение: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на провода и опоры воздушных линий электропередачи посторонние предметы,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подъездов;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е) складировать или размещать хранилища любых, в том числе горюче-смазочных, материалов;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от 24.02.2009 г. № 160;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29:22-6.1458;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0,4 </w:t>
      </w:r>
      <w:proofErr w:type="spell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от 2БКТПБ-630/6/0,4 </w:t>
      </w:r>
      <w:proofErr w:type="spell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оп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.№14 ВЛ-0,4 </w:t>
      </w:r>
      <w:proofErr w:type="spell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  в г. Архангельске; ограничение: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на провода и опоры воздушных линий электропередачи посторонние предметы,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подъездов;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24.02.2009 г. № 160;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29:22-6.642; вид: Охранная зона инженерных коммуникаций, Зона охраны искусственных объектов: наименование: Охранная зона "BЛ-04 УЛ.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ОBОЗEMЕЛЬCKАЯ";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в соответствии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с Правилами охраны электрических сетей, размещенных на земельных участках, утвержденными Постановлением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 февраля 2009 г. в п. 8, п.10, п.11 установлены особые условия использования земельных участков, расположенных в пределах охранной зоны;</w:t>
      </w:r>
      <w:proofErr w:type="gramEnd"/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29:00-6.275; вид: Иная зона с особыми условиями использования территории, Иные зоны с особыми условиями использования территории; наименование: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"Город Архангельск" (территориальные округа Соломбальский, Северный);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2) использование сточных вод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Водный кодекс Российской Федерации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(от 03.06.2006 № 74-ФЗ);</w:t>
      </w:r>
    </w:p>
    <w:p w:rsidR="00F53FDA" w:rsidRPr="00F53FDA" w:rsidRDefault="00F53FDA" w:rsidP="00F53F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29:22-6.1414; вид: Охранная зона инженерных коммуникаций, Зона охраны искусственных объектов; наименование: Зона с особыми условиями использования территории подстанции комплектной 2БКТПБ-630/6/0,4кВ в г. Архангельске; ограничение: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на провода и опоры воздушных линий электропередачи посторонние предметы,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е) складировать или размещать хранилища любых, в том числе горюче-смазочных, материалов;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и других механизмов (в охранных зонах воздушных линий электропередачи).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от 24.02.2009 № 160;</w:t>
      </w:r>
      <w:proofErr w:type="gramEnd"/>
    </w:p>
    <w:p w:rsidR="00A11A50" w:rsidRPr="00235681" w:rsidRDefault="00F53FDA" w:rsidP="00F53FD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3FD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29:00-6.274, вид: Иная зона с особыми условиями использования территории, Иные зоны с особыми условиями использования территории; наименование: Граница зоны затопления муниципального образования "Город Архангельск"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(территориальные округа Соломбальский, Северный); ограничение: </w:t>
      </w:r>
      <w:proofErr w:type="gramStart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плодородия почв;</w:t>
      </w:r>
      <w:proofErr w:type="gramEnd"/>
      <w:r w:rsidRPr="00F53FDA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Водный кодекс Российской Федерации </w:t>
      </w:r>
      <w:r w:rsidR="00F95B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FDA">
        <w:rPr>
          <w:rFonts w:ascii="Times New Roman" w:hAnsi="Times New Roman" w:cs="Times New Roman"/>
          <w:color w:val="000000"/>
          <w:sz w:val="28"/>
          <w:szCs w:val="28"/>
        </w:rPr>
        <w:t>(от 03.06.2006 № 74-ФЗ).</w:t>
      </w:r>
    </w:p>
    <w:sectPr w:rsidR="00A11A50" w:rsidRPr="00235681" w:rsidSect="0035764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1D" w:rsidRDefault="00803C1D" w:rsidP="00D02FB8">
      <w:pPr>
        <w:spacing w:after="0" w:line="240" w:lineRule="auto"/>
      </w:pPr>
      <w:r>
        <w:separator/>
      </w:r>
    </w:p>
  </w:endnote>
  <w:endnote w:type="continuationSeparator" w:id="0">
    <w:p w:rsidR="00803C1D" w:rsidRDefault="00803C1D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1D" w:rsidRDefault="00803C1D" w:rsidP="00D02FB8">
      <w:pPr>
        <w:spacing w:after="0" w:line="240" w:lineRule="auto"/>
      </w:pPr>
      <w:r>
        <w:separator/>
      </w:r>
    </w:p>
  </w:footnote>
  <w:footnote w:type="continuationSeparator" w:id="0">
    <w:p w:rsidR="00803C1D" w:rsidRDefault="00803C1D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357643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874DE"/>
    <w:rsid w:val="00134CB5"/>
    <w:rsid w:val="001951C3"/>
    <w:rsid w:val="00235681"/>
    <w:rsid w:val="002847DA"/>
    <w:rsid w:val="00357643"/>
    <w:rsid w:val="00470E7A"/>
    <w:rsid w:val="00692847"/>
    <w:rsid w:val="007441D3"/>
    <w:rsid w:val="007B3B8C"/>
    <w:rsid w:val="00803C1D"/>
    <w:rsid w:val="00807276"/>
    <w:rsid w:val="00AD12BB"/>
    <w:rsid w:val="00B24AE1"/>
    <w:rsid w:val="00BD13ED"/>
    <w:rsid w:val="00D02FB8"/>
    <w:rsid w:val="00D86D5C"/>
    <w:rsid w:val="00E3419F"/>
    <w:rsid w:val="00E470F3"/>
    <w:rsid w:val="00F53FDA"/>
    <w:rsid w:val="00F73509"/>
    <w:rsid w:val="00F90FE2"/>
    <w:rsid w:val="00F95B0B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4</cp:revision>
  <cp:lastPrinted>2024-11-02T12:19:00Z</cp:lastPrinted>
  <dcterms:created xsi:type="dcterms:W3CDTF">2024-11-01T06:28:00Z</dcterms:created>
  <dcterms:modified xsi:type="dcterms:W3CDTF">2024-11-02T13:48:00Z</dcterms:modified>
</cp:coreProperties>
</file>